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35" w:rsidRPr="004E6E35" w:rsidRDefault="004E6E35">
      <w:pPr>
        <w:rPr>
          <w:b/>
          <w:u w:val="single"/>
        </w:rPr>
      </w:pPr>
      <w:r w:rsidRPr="004E6E35">
        <w:rPr>
          <w:b/>
          <w:u w:val="single"/>
        </w:rPr>
        <w:t>Thursday 26</w:t>
      </w:r>
      <w:r w:rsidRPr="004E6E35">
        <w:rPr>
          <w:b/>
          <w:u w:val="single"/>
          <w:vertAlign w:val="superscript"/>
        </w:rPr>
        <w:t>th</w:t>
      </w:r>
      <w:r w:rsidRPr="004E6E35">
        <w:rPr>
          <w:b/>
          <w:u w:val="single"/>
        </w:rPr>
        <w:t xml:space="preserve"> June 2016 </w:t>
      </w:r>
    </w:p>
    <w:p w:rsidR="00992A8A" w:rsidRDefault="001E77D9">
      <w:r>
        <w:t>Thursday proved to be an extraordinary day in British history following a momentous decision by the British populace. This clearly represents a very significant decision for the UK, for the EU and for the wider global economy in general.</w:t>
      </w:r>
    </w:p>
    <w:p w:rsidR="001E77D9" w:rsidRDefault="001E77D9"/>
    <w:p w:rsidR="001E77D9" w:rsidRDefault="001E77D9">
      <w:r>
        <w:t>It is recognised that this result will be disruptive in the short term, as the UK extracts itself from the EU over the next two years. Markets are likely to be volatile as the UK is cast into uncharted waters with the outlook far from clear. However Capital Manor will do everything it can to navigate our client’s portfolios through difficult market conditions with any investment decisions taken after careful consideration.</w:t>
      </w:r>
    </w:p>
    <w:p w:rsidR="001E77D9" w:rsidRDefault="001E77D9"/>
    <w:p w:rsidR="001E77D9" w:rsidRDefault="001E77D9">
      <w:r>
        <w:t>We recognise that market conditions such as we are experiencing today are unsettling so if you should have any questions please do not hesitate to contact us.</w:t>
      </w:r>
    </w:p>
    <w:sectPr w:rsidR="001E77D9" w:rsidSect="00992A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E77D9"/>
    <w:rsid w:val="001E77D9"/>
    <w:rsid w:val="004E6E35"/>
    <w:rsid w:val="006150A4"/>
    <w:rsid w:val="00992A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A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2</cp:revision>
  <dcterms:created xsi:type="dcterms:W3CDTF">2016-06-27T09:52:00Z</dcterms:created>
  <dcterms:modified xsi:type="dcterms:W3CDTF">2016-06-27T10:59:00Z</dcterms:modified>
</cp:coreProperties>
</file>